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1F65" w14:textId="6FB38420" w:rsidR="003D5D4D" w:rsidRPr="003D5D4D" w:rsidRDefault="003D5D4D" w:rsidP="003D5D4D">
      <w:pPr>
        <w:rPr>
          <w:b/>
          <w:bCs/>
          <w:lang w:val="lv-LV"/>
        </w:rPr>
      </w:pPr>
      <w:r w:rsidRPr="003D5D4D">
        <w:rPr>
          <w:b/>
          <w:bCs/>
          <w:lang w:val="lv-LV"/>
        </w:rPr>
        <w:t xml:space="preserve">Vācijas-Baltijas Tirdzniecības kameras </w:t>
      </w:r>
      <w:r w:rsidR="00970589" w:rsidRPr="005E2863">
        <w:rPr>
          <w:b/>
          <w:bCs/>
          <w:lang w:val="lv-LV"/>
        </w:rPr>
        <w:t>pieredzes apmaiņas braucienu</w:t>
      </w:r>
      <w:r w:rsidRPr="003D5D4D">
        <w:rPr>
          <w:b/>
          <w:bCs/>
          <w:lang w:val="lv-LV"/>
        </w:rPr>
        <w:t xml:space="preserve"> vispārējie noteikumi</w:t>
      </w:r>
    </w:p>
    <w:p w14:paraId="17253112" w14:textId="77777777" w:rsidR="003D5D4D" w:rsidRPr="003D5D4D" w:rsidRDefault="003D5D4D" w:rsidP="003D5D4D">
      <w:pPr>
        <w:rPr>
          <w:b/>
          <w:bCs/>
          <w:lang w:val="lv-LV"/>
        </w:rPr>
      </w:pPr>
      <w:r w:rsidRPr="003D5D4D">
        <w:rPr>
          <w:b/>
          <w:bCs/>
          <w:lang w:val="lv-LV"/>
        </w:rPr>
        <w:t>1. Piemērošanas joma</w:t>
      </w:r>
    </w:p>
    <w:p w14:paraId="08D84F0B" w14:textId="1EB108B3" w:rsidR="003D5D4D" w:rsidRPr="003D5D4D" w:rsidRDefault="003D5D4D" w:rsidP="003D5D4D">
      <w:pPr>
        <w:rPr>
          <w:lang w:val="lv-LV"/>
        </w:rPr>
      </w:pPr>
      <w:r w:rsidRPr="003D5D4D">
        <w:rPr>
          <w:lang w:val="lv-LV"/>
        </w:rPr>
        <w:t xml:space="preserve">Šie noteikumi attiecas uz dalību Vācijas-Baltijas Tirdzniecības kameras (turpmāk tekstā - “AHK”) organizētajos </w:t>
      </w:r>
      <w:r w:rsidR="00D22B87">
        <w:rPr>
          <w:lang w:val="lv-LV"/>
        </w:rPr>
        <w:t>pieredzes apmaiņas braucienos.</w:t>
      </w:r>
    </w:p>
    <w:p w14:paraId="6D5D01C1" w14:textId="25B82872" w:rsidR="003D5D4D" w:rsidRPr="003D5D4D" w:rsidRDefault="003D5D4D" w:rsidP="003D5D4D">
      <w:pPr>
        <w:rPr>
          <w:b/>
          <w:bCs/>
          <w:lang w:val="lv-LV"/>
        </w:rPr>
      </w:pPr>
      <w:r w:rsidRPr="003D5D4D">
        <w:rPr>
          <w:b/>
          <w:bCs/>
          <w:lang w:val="lv-LV"/>
        </w:rPr>
        <w:t>2. Reģistrācija un līguma noslēgšana</w:t>
      </w:r>
    </w:p>
    <w:p w14:paraId="24194220" w14:textId="34558195" w:rsidR="003D5D4D" w:rsidRPr="003D5D4D" w:rsidRDefault="003D5D4D" w:rsidP="003D5D4D">
      <w:pPr>
        <w:rPr>
          <w:lang w:val="lv-LV"/>
        </w:rPr>
      </w:pPr>
      <w:r w:rsidRPr="003D5D4D">
        <w:rPr>
          <w:lang w:val="lv-LV"/>
        </w:rPr>
        <w:t xml:space="preserve">(1) Reģistrācija </w:t>
      </w:r>
      <w:r w:rsidR="00BA33F2">
        <w:rPr>
          <w:lang w:val="lv-LV"/>
        </w:rPr>
        <w:t>pieredzes apmaiņas braucien</w:t>
      </w:r>
      <w:r w:rsidR="00BA33F2">
        <w:rPr>
          <w:lang w:val="lv-LV"/>
        </w:rPr>
        <w:t xml:space="preserve">iem </w:t>
      </w:r>
      <w:r w:rsidRPr="003D5D4D">
        <w:rPr>
          <w:lang w:val="lv-LV"/>
        </w:rPr>
        <w:t>tiek veikta rakstiski vai elektroniski, un tā ir saistoša.</w:t>
      </w:r>
    </w:p>
    <w:p w14:paraId="780A8696" w14:textId="77777777" w:rsidR="003D5D4D" w:rsidRPr="003D5D4D" w:rsidRDefault="003D5D4D" w:rsidP="003D5D4D">
      <w:pPr>
        <w:rPr>
          <w:lang w:val="lv-LV"/>
        </w:rPr>
      </w:pPr>
      <w:r w:rsidRPr="003D5D4D">
        <w:rPr>
          <w:lang w:val="lv-LV"/>
        </w:rPr>
        <w:t>(2) Līgums tiek noslēgts pēc reģistrācijas apstiprinājuma saņemšanas no AHK.</w:t>
      </w:r>
    </w:p>
    <w:p w14:paraId="46DA14D7" w14:textId="77777777" w:rsidR="003D5D4D" w:rsidRPr="003D5D4D" w:rsidRDefault="003D5D4D" w:rsidP="003D5D4D">
      <w:pPr>
        <w:rPr>
          <w:b/>
          <w:bCs/>
          <w:lang w:val="lv-LV"/>
        </w:rPr>
      </w:pPr>
      <w:r w:rsidRPr="003D5D4D">
        <w:rPr>
          <w:b/>
          <w:bCs/>
          <w:lang w:val="lv-LV"/>
        </w:rPr>
        <w:t>3 Pakalpojumi un izmaiņas</w:t>
      </w:r>
    </w:p>
    <w:p w14:paraId="375E48C2" w14:textId="77777777" w:rsidR="003D5D4D" w:rsidRPr="003D5D4D" w:rsidRDefault="003D5D4D" w:rsidP="003D5D4D">
      <w:pPr>
        <w:rPr>
          <w:lang w:val="lv-LV"/>
        </w:rPr>
      </w:pPr>
      <w:r w:rsidRPr="003D5D4D">
        <w:rPr>
          <w:lang w:val="lv-LV"/>
        </w:rPr>
        <w:t>(1) Līgumā paredzēto pakalpojumu apjoms ir noteikts attiecīgajā ceļojuma programmā.</w:t>
      </w:r>
    </w:p>
    <w:p w14:paraId="371A0D59" w14:textId="77777777" w:rsidR="003D5D4D" w:rsidRPr="005E2863" w:rsidRDefault="003D5D4D" w:rsidP="003D5D4D">
      <w:pPr>
        <w:rPr>
          <w:lang w:val="lv-LV"/>
        </w:rPr>
      </w:pPr>
      <w:r w:rsidRPr="003D5D4D">
        <w:rPr>
          <w:lang w:val="lv-LV"/>
        </w:rPr>
        <w:t>(2) Mēs paturam tiesības veikt izmaiņas atsevišķos ceļojuma pakalpojumos, programmas punktos vai transporta līdzekļos, ja vien tās būtiski neietekmē ceļojuma kopējo raksturu.</w:t>
      </w:r>
    </w:p>
    <w:p w14:paraId="0313D729" w14:textId="77777777" w:rsidR="003D5D4D" w:rsidRPr="003D5D4D" w:rsidRDefault="003D5D4D" w:rsidP="003D5D4D">
      <w:pPr>
        <w:rPr>
          <w:b/>
          <w:bCs/>
          <w:lang w:val="lv-LV"/>
        </w:rPr>
      </w:pPr>
      <w:r w:rsidRPr="003D5D4D">
        <w:rPr>
          <w:b/>
          <w:bCs/>
          <w:lang w:val="lv-LV"/>
        </w:rPr>
        <w:t>4. atbildības izslēgšana</w:t>
      </w:r>
    </w:p>
    <w:p w14:paraId="2B31E6B6" w14:textId="77777777" w:rsidR="003D5D4D" w:rsidRPr="003D5D4D" w:rsidRDefault="003D5D4D" w:rsidP="003D5D4D">
      <w:pPr>
        <w:rPr>
          <w:lang w:val="lv-LV"/>
        </w:rPr>
      </w:pPr>
      <w:r w:rsidRPr="003D5D4D">
        <w:rPr>
          <w:lang w:val="lv-LV"/>
        </w:rPr>
        <w:t>(1) AHK neuzņemas atbildību par kavējumiem, atcelšanu vai izmaiņām maršrutā, ko izraisījusi nepārvarama vara, streiki, dabas katastrofas, oficiāli pasākumi, ar pandēmiju saistīti ierobežojumi vai citi apstākļi, par kuriem AHK nav atbildīga.</w:t>
      </w:r>
    </w:p>
    <w:p w14:paraId="346C8B0B" w14:textId="77777777" w:rsidR="003D5D4D" w:rsidRPr="003D5D4D" w:rsidRDefault="003D5D4D" w:rsidP="003D5D4D">
      <w:pPr>
        <w:rPr>
          <w:lang w:val="lv-LV"/>
        </w:rPr>
      </w:pPr>
      <w:r w:rsidRPr="003D5D4D">
        <w:rPr>
          <w:lang w:val="lv-LV"/>
        </w:rPr>
        <w:t>(2) Jo īpaši AHK nav atbildīga par kavējumu vai izmaiņu rezultātā radītiem netiešiem zaudējumiem, piemēram, par neizmantotiem savienojuma braucieniem, izmaiņām programmā vai papildu izmaksām, kas radušās to rezultātā.</w:t>
      </w:r>
    </w:p>
    <w:p w14:paraId="431EF4F2" w14:textId="77777777" w:rsidR="003D5D4D" w:rsidRPr="003D5D4D" w:rsidRDefault="003D5D4D" w:rsidP="003D5D4D">
      <w:pPr>
        <w:rPr>
          <w:lang w:val="lv-LV"/>
        </w:rPr>
      </w:pPr>
      <w:r w:rsidRPr="003D5D4D">
        <w:rPr>
          <w:lang w:val="lv-LV"/>
        </w:rPr>
        <w:t>(3) AHK neuzņemas nekādu atbildību par trešo personu pakalpojumiem (piemēram, transporta, pārvadāšanas vai izmitināšanas pakalpojumiem), kas ir skaidri norādīti kā tādi.</w:t>
      </w:r>
    </w:p>
    <w:p w14:paraId="15A7BA7D" w14:textId="77777777" w:rsidR="003D5D4D" w:rsidRPr="003D5D4D" w:rsidRDefault="003D5D4D" w:rsidP="003D5D4D">
      <w:pPr>
        <w:rPr>
          <w:b/>
          <w:bCs/>
          <w:lang w:val="lv-LV"/>
        </w:rPr>
      </w:pPr>
      <w:r w:rsidRPr="003D5D4D">
        <w:rPr>
          <w:b/>
          <w:bCs/>
          <w:lang w:val="lv-LV"/>
        </w:rPr>
        <w:t>5. Dalībnieku pienākumi</w:t>
      </w:r>
    </w:p>
    <w:p w14:paraId="36943DC6" w14:textId="12008A99" w:rsidR="003D5D4D" w:rsidRPr="005E2863" w:rsidRDefault="003D5D4D" w:rsidP="003D5D4D">
      <w:pPr>
        <w:rPr>
          <w:lang w:val="lv-LV"/>
        </w:rPr>
      </w:pPr>
      <w:r w:rsidRPr="003D5D4D">
        <w:rPr>
          <w:lang w:val="lv-LV"/>
        </w:rPr>
        <w:t>Dalībnieki ir atbildīgi par visu ceļojuma īstenošanai nepieciešamo pasu, vīzu, muitas, valūtas maiņas un veselības noteikumu ievērošanu.</w:t>
      </w:r>
    </w:p>
    <w:p w14:paraId="191E4729" w14:textId="77777777" w:rsidR="003D5D4D" w:rsidRPr="003D5D4D" w:rsidRDefault="003D5D4D" w:rsidP="003D5D4D">
      <w:pPr>
        <w:rPr>
          <w:b/>
          <w:bCs/>
          <w:lang w:val="lv-LV"/>
        </w:rPr>
      </w:pPr>
      <w:r w:rsidRPr="003D5D4D">
        <w:rPr>
          <w:b/>
          <w:bCs/>
          <w:lang w:val="lv-LV"/>
        </w:rPr>
        <w:t>6 Dalībnieka atteikšanās no dalības / atcelšanas maksa</w:t>
      </w:r>
    </w:p>
    <w:p w14:paraId="399CB940" w14:textId="77777777" w:rsidR="003D5D4D" w:rsidRPr="003D5D4D" w:rsidRDefault="003D5D4D" w:rsidP="003D5D4D">
      <w:pPr>
        <w:rPr>
          <w:lang w:val="lv-LV"/>
        </w:rPr>
      </w:pPr>
      <w:r w:rsidRPr="003D5D4D">
        <w:rPr>
          <w:lang w:val="lv-LV"/>
        </w:rPr>
        <w:t>(1) Par atteikšanos no dalības ir jāpaziņo rakstiski. Izšķirošais ir datums, kad AHK ir saņēmusi paziņojumu. Atteikuma gadījumā pēc līguma parakstīšanas ir jāmaksā šādas atcelšanas maksas:</w:t>
      </w:r>
    </w:p>
    <w:p w14:paraId="4C7B9F6C" w14:textId="77777777" w:rsidR="003D5D4D" w:rsidRPr="003D5D4D" w:rsidRDefault="003D5D4D" w:rsidP="003D5D4D">
      <w:pPr>
        <w:rPr>
          <w:lang w:val="lv-LV"/>
        </w:rPr>
      </w:pPr>
      <w:r w:rsidRPr="003D5D4D">
        <w:rPr>
          <w:lang w:val="lv-LV"/>
        </w:rPr>
        <w:t>a) līdz 30 kalendāra dienas pirms ceļojuma sākuma: 10 % no dalības maksas.</w:t>
      </w:r>
    </w:p>
    <w:p w14:paraId="3D9FBD8A" w14:textId="77777777" w:rsidR="003D5D4D" w:rsidRPr="003D5D4D" w:rsidRDefault="003D5D4D" w:rsidP="003D5D4D">
      <w:pPr>
        <w:rPr>
          <w:lang w:val="lv-LV"/>
        </w:rPr>
      </w:pPr>
      <w:r w:rsidRPr="003D5D4D">
        <w:rPr>
          <w:lang w:val="lv-LV"/>
        </w:rPr>
        <w:t>b) 29 līdz 15 kalendārās dienas pirms ceļojuma sākuma: 50 % no dalības maksas.</w:t>
      </w:r>
    </w:p>
    <w:p w14:paraId="34371FAA" w14:textId="77777777" w:rsidR="003D5D4D" w:rsidRPr="003D5D4D" w:rsidRDefault="003D5D4D" w:rsidP="003D5D4D">
      <w:pPr>
        <w:rPr>
          <w:lang w:val="lv-LV"/>
        </w:rPr>
      </w:pPr>
      <w:r w:rsidRPr="003D5D4D">
        <w:rPr>
          <w:lang w:val="lv-LV"/>
        </w:rPr>
        <w:t>c) 14 līdz 4 kalendārās dienas pirms ceļojuma sākuma: 90 %.</w:t>
      </w:r>
    </w:p>
    <w:p w14:paraId="41C69001" w14:textId="77777777" w:rsidR="003D5D4D" w:rsidRPr="003D5D4D" w:rsidRDefault="003D5D4D" w:rsidP="003D5D4D">
      <w:pPr>
        <w:rPr>
          <w:lang w:val="lv-LV"/>
        </w:rPr>
      </w:pPr>
      <w:r w:rsidRPr="003D5D4D">
        <w:rPr>
          <w:lang w:val="lv-LV"/>
        </w:rPr>
        <w:t>d) 3 kalendārās dienas pirms ceļojuma sākuma vai neierašanās: 100 %.</w:t>
      </w:r>
    </w:p>
    <w:p w14:paraId="798F48A2" w14:textId="77777777" w:rsidR="003D5D4D" w:rsidRPr="003D5D4D" w:rsidRDefault="003D5D4D" w:rsidP="003D5D4D">
      <w:pPr>
        <w:rPr>
          <w:lang w:val="lv-LV"/>
        </w:rPr>
      </w:pPr>
      <w:r w:rsidRPr="003D5D4D">
        <w:rPr>
          <w:lang w:val="lv-LV"/>
        </w:rPr>
        <w:t>(2) Līdz ceļojuma sākumam dalībnieks var iecelt aizvietojošu dalībnieku, kas ieņems viņa vietu līgumā, ja nav svarīgu iemeslu, kas tam traucē.</w:t>
      </w:r>
    </w:p>
    <w:p w14:paraId="08E259A1" w14:textId="77777777" w:rsidR="003D5D4D" w:rsidRPr="003D5D4D" w:rsidRDefault="003D5D4D" w:rsidP="003D5D4D">
      <w:pPr>
        <w:rPr>
          <w:b/>
          <w:bCs/>
          <w:lang w:val="lv-LV"/>
        </w:rPr>
      </w:pPr>
      <w:r w:rsidRPr="003D5D4D">
        <w:rPr>
          <w:b/>
          <w:bCs/>
          <w:lang w:val="lv-LV"/>
        </w:rPr>
        <w:t>7. AHK atteikums no līguma</w:t>
      </w:r>
    </w:p>
    <w:p w14:paraId="7583FC63" w14:textId="4F58F83C" w:rsidR="008C2C86" w:rsidRPr="005E2863" w:rsidRDefault="003D5D4D" w:rsidP="008C2C86">
      <w:pPr>
        <w:rPr>
          <w:lang w:val="lv-LV"/>
        </w:rPr>
      </w:pPr>
      <w:r w:rsidRPr="003D5D4D">
        <w:rPr>
          <w:lang w:val="lv-LV"/>
        </w:rPr>
        <w:t>AHK ir tiesības atteikties no līguma, ja nav sasniegts nepieciešamais minimālais dalībnieku skaits vai ja ceļojumu nav iespējams īstenot no tās neatkarīgu apstākļu dēļ. Šādā gadījumā visas jau samaksātās dalības maksas tiks atmaksātas. Turpmākas dalībnieku pretenzijas ir izslēgtas.</w:t>
      </w:r>
    </w:p>
    <w:sectPr w:rsidR="008C2C86" w:rsidRPr="005E2863" w:rsidSect="00BA33F2">
      <w:pgSz w:w="11906" w:h="16838"/>
      <w:pgMar w:top="1134" w:right="567" w:bottom="141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3408C"/>
    <w:multiLevelType w:val="multilevel"/>
    <w:tmpl w:val="E17C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B7267"/>
    <w:multiLevelType w:val="multilevel"/>
    <w:tmpl w:val="728CCE8A"/>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7E122A"/>
    <w:multiLevelType w:val="hybridMultilevel"/>
    <w:tmpl w:val="7CB6E496"/>
    <w:lvl w:ilvl="0" w:tplc="C7C0A8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8721119">
    <w:abstractNumId w:val="0"/>
  </w:num>
  <w:num w:numId="2" w16cid:durableId="1088229305">
    <w:abstractNumId w:val="2"/>
  </w:num>
  <w:num w:numId="3" w16cid:durableId="1901593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5F"/>
    <w:rsid w:val="00095A38"/>
    <w:rsid w:val="000A5829"/>
    <w:rsid w:val="001672DB"/>
    <w:rsid w:val="0034265F"/>
    <w:rsid w:val="003C272D"/>
    <w:rsid w:val="003D401E"/>
    <w:rsid w:val="003D5D4D"/>
    <w:rsid w:val="005C1AD1"/>
    <w:rsid w:val="005E2863"/>
    <w:rsid w:val="005F737C"/>
    <w:rsid w:val="00770A99"/>
    <w:rsid w:val="00841DD9"/>
    <w:rsid w:val="008636E3"/>
    <w:rsid w:val="00871085"/>
    <w:rsid w:val="008C2C86"/>
    <w:rsid w:val="00970589"/>
    <w:rsid w:val="00A52CC0"/>
    <w:rsid w:val="00AD1D63"/>
    <w:rsid w:val="00BA33F2"/>
    <w:rsid w:val="00BD7900"/>
    <w:rsid w:val="00D22B87"/>
    <w:rsid w:val="00DB7E34"/>
    <w:rsid w:val="00E31890"/>
    <w:rsid w:val="00F155AC"/>
    <w:rsid w:val="00F352A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A223"/>
  <w15:chartTrackingRefBased/>
  <w15:docId w15:val="{1B39F576-CE9C-4221-BDDB-86EC84A0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2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26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26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26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2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6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26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26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26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26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2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65F"/>
    <w:rPr>
      <w:rFonts w:eastAsiaTheme="majorEastAsia" w:cstheme="majorBidi"/>
      <w:color w:val="272727" w:themeColor="text1" w:themeTint="D8"/>
    </w:rPr>
  </w:style>
  <w:style w:type="paragraph" w:styleId="Title">
    <w:name w:val="Title"/>
    <w:basedOn w:val="Normal"/>
    <w:next w:val="Normal"/>
    <w:link w:val="TitleChar"/>
    <w:uiPriority w:val="10"/>
    <w:qFormat/>
    <w:rsid w:val="00342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65F"/>
    <w:pPr>
      <w:spacing w:before="160"/>
      <w:jc w:val="center"/>
    </w:pPr>
    <w:rPr>
      <w:i/>
      <w:iCs/>
      <w:color w:val="404040" w:themeColor="text1" w:themeTint="BF"/>
    </w:rPr>
  </w:style>
  <w:style w:type="character" w:customStyle="1" w:styleId="QuoteChar">
    <w:name w:val="Quote Char"/>
    <w:basedOn w:val="DefaultParagraphFont"/>
    <w:link w:val="Quote"/>
    <w:uiPriority w:val="29"/>
    <w:rsid w:val="0034265F"/>
    <w:rPr>
      <w:i/>
      <w:iCs/>
      <w:color w:val="404040" w:themeColor="text1" w:themeTint="BF"/>
    </w:rPr>
  </w:style>
  <w:style w:type="paragraph" w:styleId="ListParagraph">
    <w:name w:val="List Paragraph"/>
    <w:basedOn w:val="Normal"/>
    <w:uiPriority w:val="34"/>
    <w:qFormat/>
    <w:rsid w:val="0034265F"/>
    <w:pPr>
      <w:ind w:left="720"/>
      <w:contextualSpacing/>
    </w:pPr>
  </w:style>
  <w:style w:type="character" w:styleId="IntenseEmphasis">
    <w:name w:val="Intense Emphasis"/>
    <w:basedOn w:val="DefaultParagraphFont"/>
    <w:uiPriority w:val="21"/>
    <w:qFormat/>
    <w:rsid w:val="0034265F"/>
    <w:rPr>
      <w:i/>
      <w:iCs/>
      <w:color w:val="2F5496" w:themeColor="accent1" w:themeShade="BF"/>
    </w:rPr>
  </w:style>
  <w:style w:type="paragraph" w:styleId="IntenseQuote">
    <w:name w:val="Intense Quote"/>
    <w:basedOn w:val="Normal"/>
    <w:next w:val="Normal"/>
    <w:link w:val="IntenseQuoteChar"/>
    <w:uiPriority w:val="30"/>
    <w:qFormat/>
    <w:rsid w:val="00342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265F"/>
    <w:rPr>
      <w:i/>
      <w:iCs/>
      <w:color w:val="2F5496" w:themeColor="accent1" w:themeShade="BF"/>
    </w:rPr>
  </w:style>
  <w:style w:type="character" w:styleId="IntenseReference">
    <w:name w:val="Intense Reference"/>
    <w:basedOn w:val="DefaultParagraphFont"/>
    <w:uiPriority w:val="32"/>
    <w:qFormat/>
    <w:rsid w:val="0034265F"/>
    <w:rPr>
      <w:b/>
      <w:bCs/>
      <w:smallCaps/>
      <w:color w:val="2F5496" w:themeColor="accent1" w:themeShade="BF"/>
      <w:spacing w:val="5"/>
    </w:rPr>
  </w:style>
  <w:style w:type="character" w:styleId="Hyperlink">
    <w:name w:val="Hyperlink"/>
    <w:basedOn w:val="DefaultParagraphFont"/>
    <w:uiPriority w:val="99"/>
    <w:unhideWhenUsed/>
    <w:rsid w:val="003D5D4D"/>
    <w:rPr>
      <w:color w:val="0563C1" w:themeColor="hyperlink"/>
      <w:u w:val="single"/>
    </w:rPr>
  </w:style>
  <w:style w:type="character" w:styleId="UnresolvedMention">
    <w:name w:val="Unresolved Mention"/>
    <w:basedOn w:val="DefaultParagraphFont"/>
    <w:uiPriority w:val="99"/>
    <w:semiHidden/>
    <w:unhideWhenUsed/>
    <w:rsid w:val="003D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035">
      <w:bodyDiv w:val="1"/>
      <w:marLeft w:val="0"/>
      <w:marRight w:val="0"/>
      <w:marTop w:val="0"/>
      <w:marBottom w:val="0"/>
      <w:divBdr>
        <w:top w:val="none" w:sz="0" w:space="0" w:color="auto"/>
        <w:left w:val="none" w:sz="0" w:space="0" w:color="auto"/>
        <w:bottom w:val="none" w:sz="0" w:space="0" w:color="auto"/>
        <w:right w:val="none" w:sz="0" w:space="0" w:color="auto"/>
      </w:divBdr>
    </w:div>
    <w:div w:id="48769676">
      <w:bodyDiv w:val="1"/>
      <w:marLeft w:val="0"/>
      <w:marRight w:val="0"/>
      <w:marTop w:val="0"/>
      <w:marBottom w:val="0"/>
      <w:divBdr>
        <w:top w:val="none" w:sz="0" w:space="0" w:color="auto"/>
        <w:left w:val="none" w:sz="0" w:space="0" w:color="auto"/>
        <w:bottom w:val="none" w:sz="0" w:space="0" w:color="auto"/>
        <w:right w:val="none" w:sz="0" w:space="0" w:color="auto"/>
      </w:divBdr>
    </w:div>
    <w:div w:id="141628907">
      <w:bodyDiv w:val="1"/>
      <w:marLeft w:val="0"/>
      <w:marRight w:val="0"/>
      <w:marTop w:val="0"/>
      <w:marBottom w:val="0"/>
      <w:divBdr>
        <w:top w:val="none" w:sz="0" w:space="0" w:color="auto"/>
        <w:left w:val="none" w:sz="0" w:space="0" w:color="auto"/>
        <w:bottom w:val="none" w:sz="0" w:space="0" w:color="auto"/>
        <w:right w:val="none" w:sz="0" w:space="0" w:color="auto"/>
      </w:divBdr>
    </w:div>
    <w:div w:id="166482143">
      <w:bodyDiv w:val="1"/>
      <w:marLeft w:val="0"/>
      <w:marRight w:val="0"/>
      <w:marTop w:val="0"/>
      <w:marBottom w:val="0"/>
      <w:divBdr>
        <w:top w:val="none" w:sz="0" w:space="0" w:color="auto"/>
        <w:left w:val="none" w:sz="0" w:space="0" w:color="auto"/>
        <w:bottom w:val="none" w:sz="0" w:space="0" w:color="auto"/>
        <w:right w:val="none" w:sz="0" w:space="0" w:color="auto"/>
      </w:divBdr>
    </w:div>
    <w:div w:id="192304302">
      <w:bodyDiv w:val="1"/>
      <w:marLeft w:val="0"/>
      <w:marRight w:val="0"/>
      <w:marTop w:val="0"/>
      <w:marBottom w:val="0"/>
      <w:divBdr>
        <w:top w:val="none" w:sz="0" w:space="0" w:color="auto"/>
        <w:left w:val="none" w:sz="0" w:space="0" w:color="auto"/>
        <w:bottom w:val="none" w:sz="0" w:space="0" w:color="auto"/>
        <w:right w:val="none" w:sz="0" w:space="0" w:color="auto"/>
      </w:divBdr>
    </w:div>
    <w:div w:id="192307957">
      <w:bodyDiv w:val="1"/>
      <w:marLeft w:val="0"/>
      <w:marRight w:val="0"/>
      <w:marTop w:val="0"/>
      <w:marBottom w:val="0"/>
      <w:divBdr>
        <w:top w:val="none" w:sz="0" w:space="0" w:color="auto"/>
        <w:left w:val="none" w:sz="0" w:space="0" w:color="auto"/>
        <w:bottom w:val="none" w:sz="0" w:space="0" w:color="auto"/>
        <w:right w:val="none" w:sz="0" w:space="0" w:color="auto"/>
      </w:divBdr>
    </w:div>
    <w:div w:id="196628841">
      <w:bodyDiv w:val="1"/>
      <w:marLeft w:val="0"/>
      <w:marRight w:val="0"/>
      <w:marTop w:val="0"/>
      <w:marBottom w:val="0"/>
      <w:divBdr>
        <w:top w:val="none" w:sz="0" w:space="0" w:color="auto"/>
        <w:left w:val="none" w:sz="0" w:space="0" w:color="auto"/>
        <w:bottom w:val="none" w:sz="0" w:space="0" w:color="auto"/>
        <w:right w:val="none" w:sz="0" w:space="0" w:color="auto"/>
      </w:divBdr>
    </w:div>
    <w:div w:id="274485908">
      <w:bodyDiv w:val="1"/>
      <w:marLeft w:val="0"/>
      <w:marRight w:val="0"/>
      <w:marTop w:val="0"/>
      <w:marBottom w:val="0"/>
      <w:divBdr>
        <w:top w:val="none" w:sz="0" w:space="0" w:color="auto"/>
        <w:left w:val="none" w:sz="0" w:space="0" w:color="auto"/>
        <w:bottom w:val="none" w:sz="0" w:space="0" w:color="auto"/>
        <w:right w:val="none" w:sz="0" w:space="0" w:color="auto"/>
      </w:divBdr>
    </w:div>
    <w:div w:id="397244927">
      <w:bodyDiv w:val="1"/>
      <w:marLeft w:val="0"/>
      <w:marRight w:val="0"/>
      <w:marTop w:val="0"/>
      <w:marBottom w:val="0"/>
      <w:divBdr>
        <w:top w:val="none" w:sz="0" w:space="0" w:color="auto"/>
        <w:left w:val="none" w:sz="0" w:space="0" w:color="auto"/>
        <w:bottom w:val="none" w:sz="0" w:space="0" w:color="auto"/>
        <w:right w:val="none" w:sz="0" w:space="0" w:color="auto"/>
      </w:divBdr>
    </w:div>
    <w:div w:id="460197345">
      <w:bodyDiv w:val="1"/>
      <w:marLeft w:val="0"/>
      <w:marRight w:val="0"/>
      <w:marTop w:val="0"/>
      <w:marBottom w:val="0"/>
      <w:divBdr>
        <w:top w:val="none" w:sz="0" w:space="0" w:color="auto"/>
        <w:left w:val="none" w:sz="0" w:space="0" w:color="auto"/>
        <w:bottom w:val="none" w:sz="0" w:space="0" w:color="auto"/>
        <w:right w:val="none" w:sz="0" w:space="0" w:color="auto"/>
      </w:divBdr>
    </w:div>
    <w:div w:id="599725215">
      <w:bodyDiv w:val="1"/>
      <w:marLeft w:val="0"/>
      <w:marRight w:val="0"/>
      <w:marTop w:val="0"/>
      <w:marBottom w:val="0"/>
      <w:divBdr>
        <w:top w:val="none" w:sz="0" w:space="0" w:color="auto"/>
        <w:left w:val="none" w:sz="0" w:space="0" w:color="auto"/>
        <w:bottom w:val="none" w:sz="0" w:space="0" w:color="auto"/>
        <w:right w:val="none" w:sz="0" w:space="0" w:color="auto"/>
      </w:divBdr>
    </w:div>
    <w:div w:id="650063199">
      <w:bodyDiv w:val="1"/>
      <w:marLeft w:val="0"/>
      <w:marRight w:val="0"/>
      <w:marTop w:val="0"/>
      <w:marBottom w:val="0"/>
      <w:divBdr>
        <w:top w:val="none" w:sz="0" w:space="0" w:color="auto"/>
        <w:left w:val="none" w:sz="0" w:space="0" w:color="auto"/>
        <w:bottom w:val="none" w:sz="0" w:space="0" w:color="auto"/>
        <w:right w:val="none" w:sz="0" w:space="0" w:color="auto"/>
      </w:divBdr>
    </w:div>
    <w:div w:id="707148586">
      <w:bodyDiv w:val="1"/>
      <w:marLeft w:val="0"/>
      <w:marRight w:val="0"/>
      <w:marTop w:val="0"/>
      <w:marBottom w:val="0"/>
      <w:divBdr>
        <w:top w:val="none" w:sz="0" w:space="0" w:color="auto"/>
        <w:left w:val="none" w:sz="0" w:space="0" w:color="auto"/>
        <w:bottom w:val="none" w:sz="0" w:space="0" w:color="auto"/>
        <w:right w:val="none" w:sz="0" w:space="0" w:color="auto"/>
      </w:divBdr>
    </w:div>
    <w:div w:id="724989060">
      <w:bodyDiv w:val="1"/>
      <w:marLeft w:val="0"/>
      <w:marRight w:val="0"/>
      <w:marTop w:val="0"/>
      <w:marBottom w:val="0"/>
      <w:divBdr>
        <w:top w:val="none" w:sz="0" w:space="0" w:color="auto"/>
        <w:left w:val="none" w:sz="0" w:space="0" w:color="auto"/>
        <w:bottom w:val="none" w:sz="0" w:space="0" w:color="auto"/>
        <w:right w:val="none" w:sz="0" w:space="0" w:color="auto"/>
      </w:divBdr>
    </w:div>
    <w:div w:id="1121067554">
      <w:bodyDiv w:val="1"/>
      <w:marLeft w:val="0"/>
      <w:marRight w:val="0"/>
      <w:marTop w:val="0"/>
      <w:marBottom w:val="0"/>
      <w:divBdr>
        <w:top w:val="none" w:sz="0" w:space="0" w:color="auto"/>
        <w:left w:val="none" w:sz="0" w:space="0" w:color="auto"/>
        <w:bottom w:val="none" w:sz="0" w:space="0" w:color="auto"/>
        <w:right w:val="none" w:sz="0" w:space="0" w:color="auto"/>
      </w:divBdr>
    </w:div>
    <w:div w:id="1185752385">
      <w:bodyDiv w:val="1"/>
      <w:marLeft w:val="0"/>
      <w:marRight w:val="0"/>
      <w:marTop w:val="0"/>
      <w:marBottom w:val="0"/>
      <w:divBdr>
        <w:top w:val="none" w:sz="0" w:space="0" w:color="auto"/>
        <w:left w:val="none" w:sz="0" w:space="0" w:color="auto"/>
        <w:bottom w:val="none" w:sz="0" w:space="0" w:color="auto"/>
        <w:right w:val="none" w:sz="0" w:space="0" w:color="auto"/>
      </w:divBdr>
    </w:div>
    <w:div w:id="1354770326">
      <w:bodyDiv w:val="1"/>
      <w:marLeft w:val="0"/>
      <w:marRight w:val="0"/>
      <w:marTop w:val="0"/>
      <w:marBottom w:val="0"/>
      <w:divBdr>
        <w:top w:val="none" w:sz="0" w:space="0" w:color="auto"/>
        <w:left w:val="none" w:sz="0" w:space="0" w:color="auto"/>
        <w:bottom w:val="none" w:sz="0" w:space="0" w:color="auto"/>
        <w:right w:val="none" w:sz="0" w:space="0" w:color="auto"/>
      </w:divBdr>
    </w:div>
    <w:div w:id="1473404532">
      <w:bodyDiv w:val="1"/>
      <w:marLeft w:val="0"/>
      <w:marRight w:val="0"/>
      <w:marTop w:val="0"/>
      <w:marBottom w:val="0"/>
      <w:divBdr>
        <w:top w:val="none" w:sz="0" w:space="0" w:color="auto"/>
        <w:left w:val="none" w:sz="0" w:space="0" w:color="auto"/>
        <w:bottom w:val="none" w:sz="0" w:space="0" w:color="auto"/>
        <w:right w:val="none" w:sz="0" w:space="0" w:color="auto"/>
      </w:divBdr>
    </w:div>
    <w:div w:id="1625186616">
      <w:bodyDiv w:val="1"/>
      <w:marLeft w:val="0"/>
      <w:marRight w:val="0"/>
      <w:marTop w:val="0"/>
      <w:marBottom w:val="0"/>
      <w:divBdr>
        <w:top w:val="none" w:sz="0" w:space="0" w:color="auto"/>
        <w:left w:val="none" w:sz="0" w:space="0" w:color="auto"/>
        <w:bottom w:val="none" w:sz="0" w:space="0" w:color="auto"/>
        <w:right w:val="none" w:sz="0" w:space="0" w:color="auto"/>
      </w:divBdr>
    </w:div>
    <w:div w:id="1831486269">
      <w:bodyDiv w:val="1"/>
      <w:marLeft w:val="0"/>
      <w:marRight w:val="0"/>
      <w:marTop w:val="0"/>
      <w:marBottom w:val="0"/>
      <w:divBdr>
        <w:top w:val="none" w:sz="0" w:space="0" w:color="auto"/>
        <w:left w:val="none" w:sz="0" w:space="0" w:color="auto"/>
        <w:bottom w:val="none" w:sz="0" w:space="0" w:color="auto"/>
        <w:right w:val="none" w:sz="0" w:space="0" w:color="auto"/>
      </w:divBdr>
    </w:div>
    <w:div w:id="1863123992">
      <w:bodyDiv w:val="1"/>
      <w:marLeft w:val="0"/>
      <w:marRight w:val="0"/>
      <w:marTop w:val="0"/>
      <w:marBottom w:val="0"/>
      <w:divBdr>
        <w:top w:val="none" w:sz="0" w:space="0" w:color="auto"/>
        <w:left w:val="none" w:sz="0" w:space="0" w:color="auto"/>
        <w:bottom w:val="none" w:sz="0" w:space="0" w:color="auto"/>
        <w:right w:val="none" w:sz="0" w:space="0" w:color="auto"/>
      </w:divBdr>
    </w:div>
    <w:div w:id="1876697098">
      <w:bodyDiv w:val="1"/>
      <w:marLeft w:val="0"/>
      <w:marRight w:val="0"/>
      <w:marTop w:val="0"/>
      <w:marBottom w:val="0"/>
      <w:divBdr>
        <w:top w:val="none" w:sz="0" w:space="0" w:color="auto"/>
        <w:left w:val="none" w:sz="0" w:space="0" w:color="auto"/>
        <w:bottom w:val="none" w:sz="0" w:space="0" w:color="auto"/>
        <w:right w:val="none" w:sz="0" w:space="0" w:color="auto"/>
      </w:divBdr>
    </w:div>
    <w:div w:id="2065399461">
      <w:bodyDiv w:val="1"/>
      <w:marLeft w:val="0"/>
      <w:marRight w:val="0"/>
      <w:marTop w:val="0"/>
      <w:marBottom w:val="0"/>
      <w:divBdr>
        <w:top w:val="none" w:sz="0" w:space="0" w:color="auto"/>
        <w:left w:val="none" w:sz="0" w:space="0" w:color="auto"/>
        <w:bottom w:val="none" w:sz="0" w:space="0" w:color="auto"/>
        <w:right w:val="none" w:sz="0" w:space="0" w:color="auto"/>
      </w:divBdr>
    </w:div>
    <w:div w:id="20968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1626</Words>
  <Characters>927</Characters>
  <Application>Microsoft Office Word</Application>
  <DocSecurity>0</DocSecurity>
  <Lines>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Jonetzko</dc:creator>
  <cp:keywords/>
  <dc:description/>
  <cp:lastModifiedBy>Edgars Locmelis</cp:lastModifiedBy>
  <cp:revision>9</cp:revision>
  <dcterms:created xsi:type="dcterms:W3CDTF">2025-07-18T07:32:00Z</dcterms:created>
  <dcterms:modified xsi:type="dcterms:W3CDTF">2025-07-21T06:56:00Z</dcterms:modified>
</cp:coreProperties>
</file>